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głównych trendów w e-commerce na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sztucznej inteligencji jeszcze wzrośnie, a sklepy internetowe odczują to w bardzo wielu aspektach. Unowocześnianie e-sprzedaży będzie ukierunkowane w dużym stopniu na młode pokolenie konsumentów, a to oznacza kolejne wyzwania. Jakie trendy czekają nas w 2025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wielu czytelników jest już znudzonych tematem sztucznej inteligencji, który w ostatnim czasie zdominował wszelkie treści dotyczące marketingu i biznesu. Zła wiadomość dla nich jest taka, że kończący się rok był dopiero początkiem tego trendu. Można więc powiedzieć, że AI jest jeszcze „w powijakach”. </w:t>
      </w:r>
      <w:r>
        <w:rPr>
          <w:rFonts w:ascii="calibri" w:hAnsi="calibri" w:eastAsia="calibri" w:cs="calibri"/>
          <w:sz w:val="24"/>
          <w:szCs w:val="24"/>
          <w:b/>
        </w:rPr>
        <w:t xml:space="preserve">Prawdziwy wysyp możliwości, jakie dają inteligentne narzędzia, jest dopiero przed nami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informacja to natomiast fakt, że kolejne zastosowania AI pozwolą zauważalnie zmniejszyć obciążenie pracą oraz ułatwią dotarcie do kolejnych grup klientów – szczególnie tych z pokolenia 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6 trendów, a właściwie całych grup trendów, które mogą zdominować najbliższy rok w branży e-commerce.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1 – upraszczanie automatyzacji w oparciu o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co ułatwi codzienne zadania, mianowicie – od </w:t>
      </w:r>
      <w:r>
        <w:rPr>
          <w:rFonts w:ascii="calibri" w:hAnsi="calibri" w:eastAsia="calibri" w:cs="calibri"/>
          <w:sz w:val="24"/>
          <w:szCs w:val="24"/>
          <w:b/>
        </w:rPr>
        <w:t xml:space="preserve">coraz bardziej zaawansowanej automatyzacji</w:t>
      </w:r>
      <w:r>
        <w:rPr>
          <w:rFonts w:ascii="calibri" w:hAnsi="calibri" w:eastAsia="calibri" w:cs="calibri"/>
          <w:sz w:val="24"/>
          <w:szCs w:val="24"/>
        </w:rPr>
        <w:t xml:space="preserve">. To już się dzieje! W firmach coraz mniej danych trzeba przepisywać lub kopiować między systemami.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Informacje z zamówień od razu mogą trafiać do magazynów, na generowane automatycznie faktury oraz na etykiety kurierskie. Jeśli jakiś towar jest na wyczerpaniu, informacja o niskim stanie magazynowym może automatycznie uruchamiać zamówienie kolejnej partii produktów wysyłane do producenta lub dystrybutora – mówi Urszula Rąbkowska z firmy logistycznej XBS Group. - Dzięki temu można mieć wrażenie, że wszystkie procesy logistyczne zachodzą „samoistnie”, choć w rzeczywistości fizyczną część pracy wciąż wykonują operatorzy logistyczni oraz kurierzy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narzędzi wykorzystujących sztuczną inteligencję może sprawić, że automatyzacje będą mogły obejmować coraz więcej obszarów, a ich wprowadzanie będzie jeszcze bardziej intuicyjne.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idealnej wersji pracownik będzie mógł powiedzieć do mikrofonu: „zaproponuj asortyment czapek, szalików i rękawic na sezon zimowy”, a wirtualny pomocnik przedstawi konspekt gotowego zamówienia (na podstawie oferty producenta lub hurtowni) z listą towarów. Po akceptacji towary automatycznie „zamówią się” u wybranych partnerów handlowych.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2 – nowe zasady pozycjonowania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powszechniejsze korzystanie z Chatu GPT oraz konkurencyjnych rozwiązań wskazuje kierunek, w jakim będą zmieniały się wyszukiwarki internetowe. Klienci już wkrótce nie będą wpisywali poszukiwanych produktów, by potem klikać w poszczególne linki.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zadaniu pytania, wyszukiwarka od razu przedstawi konkretne propozycje z różnych sklepów. Na przykład, jeśli klient chcąc kupić komputer określi swoje wymagania, aplikacja wyświetli mu propozycje najlepiej dopasowane do wyznaczonych parametrów i w takim przedziale cenowym, jaki wskazał. Dopasowanie będzie mogło się jednak odnosić nie tylko do danych technicznych. Polecenie może brzmieć na przykład tak: „wskaż pięć komputerów do gier, w cenie do 5 tys. zł, które pozytywnie ocenili autorzy kanałów technologicznych na YouTube w ciągu ostatnich 6 miesięcy”.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takie </w:t>
      </w:r>
      <w:r>
        <w:rPr>
          <w:rFonts w:ascii="calibri" w:hAnsi="calibri" w:eastAsia="calibri" w:cs="calibri"/>
          <w:sz w:val="24"/>
          <w:szCs w:val="24"/>
          <w:b/>
        </w:rPr>
        <w:t xml:space="preserve">GPT SEO</w:t>
      </w:r>
      <w:r>
        <w:rPr>
          <w:rFonts w:ascii="calibri" w:hAnsi="calibri" w:eastAsia="calibri" w:cs="calibri"/>
          <w:sz w:val="24"/>
          <w:szCs w:val="24"/>
        </w:rPr>
        <w:t xml:space="preserve"> oznacza dla właścicieli sklepów internetowych? Przede wszystkim to, że opis na stronie z produktem będzie musiał być bardziej rozbudowany, aby dostarczać jeszcze więcej danych robotom skanującym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opisy SEO tworzy się w dużym stopniu pod kątem wyszukiwania tekstu pisanego. Wkrótce jednak w pozycjonowaniu najważniejsze będzie to, czy opisy są przyjazne pod kątem narzędzi AI, a więc czy w sposób możliwie naturalny odpowiadają na pytania, jakie klient może zadawać (pisemnie lub głosowo) np. w rozmowie z Chatem GPT.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3 – tworzenie treści z wykorzystaniem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Pomocą w dostosowaniu opisów produktów do potrzeb wyszukiwarek opartych na sztucznej inteligencji mogą być również narzędzia AI. Możemy zlecać im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przygotowywanie odpowiednich opisów produktów</w:t>
      </w:r>
      <w:r>
        <w:rPr>
          <w:rFonts w:ascii="calibri" w:hAnsi="calibri" w:eastAsia="calibri" w:cs="calibri"/>
          <w:sz w:val="24"/>
          <w:szCs w:val="24"/>
        </w:rPr>
        <w:t xml:space="preserve"> w sposób, jakiego oczekujemy.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wirtualne roboty pomogą także przygotować atrakcyjne </w:t>
      </w:r>
      <w:r>
        <w:rPr>
          <w:rFonts w:ascii="calibri" w:hAnsi="calibri" w:eastAsia="calibri" w:cs="calibri"/>
          <w:sz w:val="24"/>
          <w:szCs w:val="24"/>
          <w:b/>
        </w:rPr>
        <w:t xml:space="preserve">ilustracje</w:t>
      </w:r>
      <w:r>
        <w:rPr>
          <w:rFonts w:ascii="calibri" w:hAnsi="calibri" w:eastAsia="calibri" w:cs="calibri"/>
          <w:sz w:val="24"/>
          <w:szCs w:val="24"/>
        </w:rPr>
        <w:t xml:space="preserve">. Jeśli sklep posiada zdjęcia produktów, prostym sposobem na ich urozmaicenie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wygenerowanie nowego tła</w:t>
      </w:r>
      <w:r>
        <w:rPr>
          <w:rFonts w:ascii="calibri" w:hAnsi="calibri" w:eastAsia="calibri" w:cs="calibri"/>
          <w:sz w:val="24"/>
          <w:szCs w:val="24"/>
        </w:rPr>
        <w:t xml:space="preserve">. Dzięki temu nawet posiadając dokładnie te same zdjęcia co konkurencja, możemy nieco zmienić kontekst, w jakim określony towar się pojawia.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zaawansowane możliwości obejmują generowanie wirtualnych modelek i modeli, którzy będą na przykład „nosić” na sobie sprzedawane przez sklep ubrania. Jeszcze inna możliwość wykorzystania AI to </w:t>
      </w:r>
      <w:r>
        <w:rPr>
          <w:rFonts w:ascii="calibri" w:hAnsi="calibri" w:eastAsia="calibri" w:cs="calibri"/>
          <w:sz w:val="24"/>
          <w:szCs w:val="24"/>
          <w:b/>
        </w:rPr>
        <w:t xml:space="preserve">ożywianie zdjęć</w:t>
      </w:r>
      <w:r>
        <w:rPr>
          <w:rFonts w:ascii="calibri" w:hAnsi="calibri" w:eastAsia="calibri" w:cs="calibri"/>
          <w:sz w:val="24"/>
          <w:szCs w:val="24"/>
        </w:rPr>
        <w:t xml:space="preserve">. Zaawansowane programy już teraz potrafią sprawić, by statyczne zdjęcie produktu stało się elementem dynamicznego filmu.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4 – e-commerce dla pokolenia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trendy wiążą się z próbami trafienia z przekazem do młodych odbiorców. Co w tym trudnego? Cóż, z badań wynika, że przedstawiciele pokolenia Z robią zakupy zupełnie inaczej niż ich starsi koledzy, czy tym bardziej – rodzice.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konsumenci coraz rzadziej korzystają z tradycyjnych wyszukiwarek, a informacji na temat wybranych marek i produktów poszukują </w:t>
      </w:r>
      <w:r>
        <w:rPr>
          <w:rFonts w:ascii="calibri" w:hAnsi="calibri" w:eastAsia="calibri" w:cs="calibri"/>
          <w:sz w:val="24"/>
          <w:szCs w:val="24"/>
          <w:b/>
        </w:rPr>
        <w:t xml:space="preserve">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. Zamiast czytać opisy produktów, oglądają rolki na ich temat na Instagramie i TikToku. A jeśli coś im wpadnie w oko, są gotowi od razu kliknąć „kup teraz” i sfinalizować zakup nie opuszczając wybranej aplikacji w telefonie.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e-sklepów oznacza to konieczność ciągłego </w:t>
      </w:r>
      <w:r>
        <w:rPr>
          <w:rFonts w:ascii="calibri" w:hAnsi="calibri" w:eastAsia="calibri" w:cs="calibri"/>
          <w:sz w:val="24"/>
          <w:szCs w:val="24"/>
          <w:b/>
        </w:rPr>
        <w:t xml:space="preserve">upraszczania procesu sprzedaży</w:t>
      </w:r>
      <w:r>
        <w:rPr>
          <w:rFonts w:ascii="calibri" w:hAnsi="calibri" w:eastAsia="calibri" w:cs="calibri"/>
          <w:sz w:val="24"/>
          <w:szCs w:val="24"/>
        </w:rPr>
        <w:t xml:space="preserve">, tak aby od wrzucenia produktu do koszyka do opłacenia transakcji trzeba było wykonać jak najmniej kroków.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też wykorzystywanie w marketingu formatów video, aktywna obecność w mediach społecznościowych oraz podejmowanie współprac z influencerami.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5 – sprzedaż ponad granicami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grupa trendów dotyczy już bezpośrednio procesów biznesowych, które nie powinny być oderwane od wyzwań współczesności. Rozwojowym trendem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cross-border</w:t>
      </w:r>
      <w:r>
        <w:rPr>
          <w:rFonts w:ascii="calibri" w:hAnsi="calibri" w:eastAsia="calibri" w:cs="calibri"/>
          <w:sz w:val="24"/>
          <w:szCs w:val="24"/>
        </w:rPr>
        <w:t xml:space="preserve">, czyli rozszerzanie działalności handlowej poza granice jednego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Pomocne mogą być tutaj platformy typu marketplace. Niektóre z nich z powodzeniem działają na wielu rynkach jednocześnie, a to z kolei pozwala docierać do kolejnych grup klientów np. w krajach sąsiadujących z Polską. Wyzwaniem będzie jednak zapewnienie sprawnej logistyki – zarówno w zakresie dostaw, jak i zwrotów.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Wchodząc na rynek zagraniczny, trudno zajmować się magazynowaniem, organizowaniem wysyłek oraz transportem własnymi siłami. Duża firma może wybudować własne centrum logistyczne, ale cross-border nie jest opcją dostępną tylko dla największych graczy. Małe i średnie sklepy internetowe mogą z powodzeniem korzystać z usług operatorów logistycznych wyspecjalizowanych w obsłudze e-commerce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6 – ekologia staje się standardem, a nie bonusem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grupy trendów biznesowych możemy zaliczyć również te związane z ekologią. Świadome podejście do ochrony środowiska wymagać będzie zarówno stosowania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ekologicznych opakowań</w:t>
      </w:r>
      <w:r>
        <w:rPr>
          <w:rFonts w:ascii="calibri" w:hAnsi="calibri" w:eastAsia="calibri" w:cs="calibri"/>
          <w:sz w:val="24"/>
          <w:szCs w:val="24"/>
        </w:rPr>
        <w:t xml:space="preserve"> (z jak najmniejszą ilością plastiku), jak i </w:t>
      </w:r>
      <w:r>
        <w:rPr>
          <w:rFonts w:ascii="calibri" w:hAnsi="calibri" w:eastAsia="calibri" w:cs="calibri"/>
          <w:sz w:val="24"/>
          <w:szCs w:val="24"/>
          <w:b/>
        </w:rPr>
        <w:t xml:space="preserve">zrównoważonego transportu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może np. zachęcać klientów, aby wybierali takie formy dostawy, które skutkują mniejszym śladem węglowym. Pod tym względem korzystniejszy będzie zazwyczaj odbiór osobisty w wybranym punkcie lub dostawa do automatu paczkowego niż zamawianie przesyłki z dostawą kurierską „pod drzwi”.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to nie wszystko…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nadal zaostrzane będą wymogi prawne dotyczące ochrony konsumentów, tym razem w odniesieniu głównie do </w:t>
      </w:r>
      <w:r>
        <w:rPr>
          <w:rFonts w:ascii="calibri" w:hAnsi="calibri" w:eastAsia="calibri" w:cs="calibri"/>
          <w:sz w:val="24"/>
          <w:szCs w:val="24"/>
          <w:b/>
        </w:rPr>
        <w:t xml:space="preserve">ochrony prywatności</w:t>
      </w:r>
      <w:r>
        <w:rPr>
          <w:rFonts w:ascii="calibri" w:hAnsi="calibri" w:eastAsia="calibri" w:cs="calibri"/>
          <w:sz w:val="24"/>
          <w:szCs w:val="24"/>
        </w:rPr>
        <w:t xml:space="preserve">. Kolejne zmiany pośrednio wymuszają na e-sklepach coraz wyższe standardy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być może to na nie właśnie warto zwrócić uwagę w pierwszej kolejności. W końcu nawet najdoskonalszy robot nie zastąpi pozytywnych doświadczeń zakupowych. O te natomiast najlepiej może zadbać zaangażowana i „żywa” obsługa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warto śledzić aktualne trendy i podążać za nimi, to jednak nie zapominajmy o tym, co powinno stanowić sedno każdego e-biznesu: </w:t>
      </w:r>
      <w:r>
        <w:rPr>
          <w:rFonts w:ascii="calibri" w:hAnsi="calibri" w:eastAsia="calibri" w:cs="calibri"/>
          <w:sz w:val="24"/>
          <w:szCs w:val="24"/>
          <w:b/>
        </w:rPr>
        <w:t xml:space="preserve">dobre produkty i wyśmienita obsługa klienta</w:t>
      </w:r>
      <w:r>
        <w:rPr>
          <w:rFonts w:ascii="calibri" w:hAnsi="calibri" w:eastAsia="calibri" w:cs="calibri"/>
          <w:sz w:val="24"/>
          <w:szCs w:val="24"/>
        </w:rPr>
        <w:t xml:space="preserve">. To one pozostają najważniejsze, a AI, automatyzacje i nowoczesna reklama to jedynie narzędzia służące zarówno większej sprzedaży, jak i zadowoleniu kupujących.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2025-10-13T21:38:24+02:00</dcterms:created>
  <dcterms:modified xsi:type="dcterms:W3CDTF">2025-10-13T21:38:24+02:00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