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wejść do sieci handlowej?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Zdecydowana większość producentów i importerów żywności oraz tzw. chemii domowej jest obecna lub chciałaby zaistnieć w popularnych sieciach handlowych. Korzyść jest oczywista – stały dostęp do ogromnej rzeszy konsumentów. By to jednak było możliwe, trzeba spełnić surowe wymagania jakościowe, organizacyjne, a nawet logistyczne.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dóbr szybkozbywalnych (ang. FMCG, fast-moving consumer goods) koncentruje się na sprzedaży stosunkowo tanich towarów w dużych ilościach. Mowa tu przede wszystkim o produktach spożywczych, środkach czystości i produktach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marże są niewielkie, o zyskach decyduje przede wszystkim skala sprzedaży. Aby produkcja była opłacalna, trzeba wprowadzić towar do obrotu masowego, a największe możliwości na dotarcie do konsumentów dają sieci handlowe dysponujące tysiącami placówek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prawdą, że do sieci handlowych mają szansę wejść wyłącznie najwięksi producenci i importerzy.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dyskonty, markety i supermarkety współpracują z wieloma lokalnymi dostawcami</w:t>
      </w:r>
      <w:r>
        <w:rPr>
          <w:rFonts w:ascii="calibri" w:hAnsi="calibri" w:eastAsia="calibri" w:cs="calibri"/>
          <w:sz w:val="24"/>
          <w:szCs w:val="24"/>
        </w:rPr>
        <w:t xml:space="preserve">, przyjmując od nich warzywa, owoce czy pieczywo. Ale od kilku lat sieci coraz przychylniej patrzą nie tylko na rolników, piekarzy i cukierników, ale także na innych niewielkich producentów. Coraz częściej gotowe są dać im szansę na współpracę. Co trzeba zrobić, aby taką szansę otrzymać i odpowiednio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nawiązać współpracę z dyskontami?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 sposób to… wysłać maila z propozycją współpracy. Problem w tym, że producenci i importerzy skarżą się, że ich wiadomości często pozostają bez odpowiedzi. Pomijając skrajne sytuacje, takie jak ta, że e-mail trafił pod niewłaściwy adres, zazwyczaj brak reakcji wynika z dwóch powodów. Pierwszy – </w:t>
      </w:r>
      <w:r>
        <w:rPr>
          <w:rFonts w:ascii="calibri" w:hAnsi="calibri" w:eastAsia="calibri" w:cs="calibri"/>
          <w:sz w:val="24"/>
          <w:szCs w:val="24"/>
          <w:b/>
        </w:rPr>
        <w:t xml:space="preserve">nieinteresujący produkt</w:t>
      </w:r>
      <w:r>
        <w:rPr>
          <w:rFonts w:ascii="calibri" w:hAnsi="calibri" w:eastAsia="calibri" w:cs="calibri"/>
          <w:sz w:val="24"/>
          <w:szCs w:val="24"/>
        </w:rPr>
        <w:t xml:space="preserve">. Drugi – </w:t>
      </w:r>
      <w:r>
        <w:rPr>
          <w:rFonts w:ascii="calibri" w:hAnsi="calibri" w:eastAsia="calibri" w:cs="calibri"/>
          <w:sz w:val="24"/>
          <w:szCs w:val="24"/>
          <w:b/>
        </w:rPr>
        <w:t xml:space="preserve">źle przygotowana oferta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danej sieci handlowej jest już wiele produktów bardzo podobnych do naszego, trudno będzie się przebić z kolejnym. Poza tym istnieje wiele towarów, które po prostu nie nadają się do sprzedaży w towarzystwie najbardziej niezbędnych produktów codziennego użytku. Wiele towarów nie ma wystarczającego potencjału do szybkiej i masowej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może być nie tak z ofertą? Przede wszystkim nie należy nastawiać się na szybkie rozpoczęcie współpracy i wejście do sieci „raz na zawsze”.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Sieci planują swoje działania długookresowo</w:t>
      </w:r>
      <w:r>
        <w:rPr>
          <w:rFonts w:ascii="calibri" w:hAnsi="calibri" w:eastAsia="calibri" w:cs="calibri"/>
          <w:sz w:val="24"/>
          <w:szCs w:val="24"/>
        </w:rPr>
        <w:t xml:space="preserve">. Jeśli więc rozpoczynamy kontakt w październiku, powinniśmy zaproponować produkt, na który największy popyt będzie wiosną lub nawet latem kolejnego roku. To da czas na odpowiednie przygotowanie umów i spełnienie wszystkich wymagań sieci, a przede wszystkim na wpisanie produktu do kalendarza marketingowego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rozpoczynanie współpracy z nowym dostawcą przypomina zatrudnianie pracownika na czas próbny. Sieć musi przetestować zarówno to, jak będzie układała się współpraca, jak również sprawdzić, czy na produkty nowego kontrahenta będzie w ogóle zapotrzebowanie.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początek najlepiej zaproponować jedną lub kilka okresowych akcji sprzedażowych</w:t>
      </w:r>
      <w:r>
        <w:rPr>
          <w:rFonts w:ascii="calibri" w:hAnsi="calibri" w:eastAsia="calibri" w:cs="calibri"/>
          <w:sz w:val="24"/>
          <w:szCs w:val="24"/>
        </w:rPr>
        <w:t xml:space="preserve">. Może to być np. wystawienie specjalnych standów z produktami na określony czas. Po promocji nastąpi rozliczenie kampanii. Dopiero po kilku udanych akcjach tego typu producent lub importer będzie mógł podpisać umowę umożliwiającą stałą obecność na półkach danej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w naszym przekonaniu oferta jest dobra, ale odpowiedzi na nią brak? Niektórzy eksperci twierdzą,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sposobem na nawiązanie kontaktów z sieciami handlowymi jest obecność na targach z branży FMCG</w:t>
      </w:r>
      <w:r>
        <w:rPr>
          <w:rFonts w:ascii="calibri" w:hAnsi="calibri" w:eastAsia="calibri" w:cs="calibri"/>
          <w:sz w:val="24"/>
          <w:szCs w:val="24"/>
        </w:rPr>
        <w:t xml:space="preserve">. To tam kupcy sieciowi poszukują nowych pomysłów na urozmaicenie oferty i w związku z tym są najbardziej otwarci na nowe współprace.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Zaproszenie do sieci supermarketów – i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wiadomość o tym, że upatrzona sieć jest zainteresowana naszymi produktami nie jest jeszcze wystarczającym powodem do otwierania szampana.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powinniśmy zapoznać się z wymaganiami sieci</w:t>
      </w:r>
      <w:r>
        <w:rPr>
          <w:rFonts w:ascii="calibri" w:hAnsi="calibri" w:eastAsia="calibri" w:cs="calibri"/>
          <w:sz w:val="24"/>
          <w:szCs w:val="24"/>
        </w:rPr>
        <w:t xml:space="preserve">, a te potrafią być tak skomplikowane, że niektóre firmy będą miały problem z ich spełnieniem.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zasady współpracy są ustalane z każdym dostawcą indywidualnie, jednak pewne kwestie trzeba wziąć pod uwagę w każdym przypadku. Na pewno konieczne jest sprawdzenie, </w:t>
      </w:r>
      <w:r>
        <w:rPr>
          <w:rFonts w:ascii="calibri" w:hAnsi="calibri" w:eastAsia="calibri" w:cs="calibri"/>
          <w:sz w:val="24"/>
          <w:szCs w:val="24"/>
          <w:b/>
        </w:rPr>
        <w:t xml:space="preserve">czy jesteśmy w stanie podołać ze skalą produkcji lub importu</w:t>
      </w:r>
      <w:r>
        <w:rPr>
          <w:rFonts w:ascii="calibri" w:hAnsi="calibri" w:eastAsia="calibri" w:cs="calibri"/>
          <w:sz w:val="24"/>
          <w:szCs w:val="24"/>
        </w:rPr>
        <w:t xml:space="preserve"> i zgrać dostawy z harmonogramem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przygotować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kontrole ze strony pracowników sieci</w:t>
      </w:r>
      <w:r>
        <w:rPr>
          <w:rFonts w:ascii="calibri" w:hAnsi="calibri" w:eastAsia="calibri" w:cs="calibri"/>
          <w:sz w:val="24"/>
          <w:szCs w:val="24"/>
        </w:rPr>
        <w:t xml:space="preserve">. Nie może być mowy o tym, by deklarowany skład produktów różnił się od faktycznego – ważne jednak będą również warunki produkcji i certyfikaty jakości posiadane przez daną firmę. Wszystko to musi wzbudzić zaufanie przyszłego kontrahenta.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tworzenia oferty czy nawet wstępnych rozmów często zapomina się o jeszcze jednym aspekcie, który może przesądzać o „być albo nie być” raczkującej współpracy. Chodzi o logistykę.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dostawy do sieci handlowych?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lub importer może sądzić, że jeśli posiada własny magazyn, to wystarczy, aby podjąć współpracę z siecią dyskontów lub supermarketów. W praktyce nie będzie to takie proste. Spełnienie surowych i szczegółowych wymagań sieci dotyczących magazynowania i dostaw może dostarczyć wielu problemów. Mówiąc wprost – niektóre firmy nie są w stanie spełnić ich samodzielnie, a zdarza się, że nie są w stanie dostosować się do nich nawet niektórzy operatorzy logistyczni. Potrzebna jest tutaj dogłębna znajomość tematu oraz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 handlowe wymagają </w:t>
      </w:r>
      <w:r>
        <w:rPr>
          <w:rFonts w:ascii="calibri" w:hAnsi="calibri" w:eastAsia="calibri" w:cs="calibri"/>
          <w:sz w:val="24"/>
          <w:szCs w:val="24"/>
          <w:b/>
        </w:rPr>
        <w:t xml:space="preserve">terminowych dostaw towarów umieszczonych na paletach</w:t>
      </w:r>
      <w:r>
        <w:rPr>
          <w:rFonts w:ascii="calibri" w:hAnsi="calibri" w:eastAsia="calibri" w:cs="calibri"/>
          <w:sz w:val="24"/>
          <w:szCs w:val="24"/>
        </w:rPr>
        <w:t xml:space="preserve">. Brzmi prosto. W praktyce oznacza to konieczność bardzo dokładnego dopasowania transportu do wyznaczonych okien czasowych dla poszczególnych punktów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Towar na paletach nie może być rozmieszczony w przypadkowy sposób. Przeważnie produkty układa się zgodnie z CMR lub fakturą. Ułatwia to sieciom sprawną obsługę dostaw 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Michał Miodek, Business Unit Director w firmie logistycznej XBS Group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Przesyłki muszą być też odpowiednio oznaczone, a w niektórych sieciach wymagane jest umożliwienie śledzenia i kontrolowania przesyłek poprzez nadanie im kodów kreskowych GS1</w:t>
      </w:r>
      <w:r>
        <w:rPr>
          <w:rFonts w:ascii="calibri" w:hAnsi="calibri" w:eastAsia="calibri" w:cs="calibri"/>
          <w:sz w:val="24"/>
          <w:szCs w:val="24"/>
        </w:rPr>
        <w:t xml:space="preserve">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sieci określają nie tylko standardy palet, ale także wypełniaczy i kartonów, w których ma być dostarczony towar. W przypadku współpracy z dużą firmą logistyczną, jest ona w stanie zapewnić materiały do pakowania w dobrych cenach, a przy tym zgodne z wymaganiami konkretnej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tym nowoczesna logistyka jest ściśle sprzężona z systemami informatycznymi. Do sieci handlowych muszą trafić produkty z określoną datą ważności lub przydatności do spożycia, a tego typu dane są zamieszczane w specjalistycznych programach. Dzięki integracji odpowiednich informacji, magazyn może np. wydać dla sieci towar z konkretnej, przeznaczonej specjalnie dla niej partii produkcyjnej</w:t>
      </w:r>
      <w:r>
        <w:rPr>
          <w:rFonts w:ascii="calibri" w:hAnsi="calibri" w:eastAsia="calibri" w:cs="calibri"/>
          <w:sz w:val="24"/>
          <w:szCs w:val="24"/>
        </w:rPr>
        <w:t xml:space="preserve"> – wyjaśnia Michał Miodek.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dostarczenia produktów do sieci leżą najczęściej po stronie dostawcy</w:t>
      </w:r>
      <w:r>
        <w:rPr>
          <w:rFonts w:ascii="calibri" w:hAnsi="calibri" w:eastAsia="calibri" w:cs="calibri"/>
          <w:sz w:val="24"/>
          <w:szCs w:val="24"/>
        </w:rPr>
        <w:t xml:space="preserve">, więc ważna jest też cena, jaką dany operator logistyczny będzie mógł zaproponować we współpracy z firmą transportową. Warto zwrócić na to uwagę, ponieważ w zależności od wybranego operatora logistycznego koszty dostawy towaru do sieci mogą się znacznie różnić. Zazwyczaj niższe ceny na transport są w stanie zaoferować te firmy logistyczne, które mają największe doświadczenie w dostawach do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Szczegółowych wymagań jest znacznie więcej, a producent, importer lub współpracująca z takim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firma logistyczna powinna działać zgodnie z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manualem</w:t>
      </w:r>
      <w:r>
        <w:rPr>
          <w:rFonts w:ascii="calibri" w:hAnsi="calibri" w:eastAsia="calibri" w:cs="calibri"/>
          <w:sz w:val="24"/>
          <w:szCs w:val="24"/>
        </w:rPr>
        <w:t xml:space="preserve">, czyli instrukcją danej sieci w każdym aspekcie dotyczącym magazynowania i dostaw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tajemnicą, że współpraca z dużą siecią handlową jest trudna i wymagająca. Aby była korzystna dla obydwu stron, firma chcąca rozpocząć współpracę z dyskontami czy supermarketami musi bardzo dobrze skalkulować swoją ofertę i przemyśleć wszystkie aspekty kosztowe i organizacyjne. Dopiero gdy to się uda, będzie można wznieść toast za udany debiut w popularnej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2025-12-18T00:12:50+01:00</dcterms:created>
  <dcterms:modified xsi:type="dcterms:W3CDTF">2025-12-18T00:12:50+01:00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